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Style w:val="7"/>
          <w:rFonts w:ascii="宋体" w:hAnsi="宋体"/>
          <w:b/>
          <w:sz w:val="28"/>
          <w:szCs w:val="28"/>
        </w:rPr>
      </w:pPr>
    </w:p>
    <w:p>
      <w:pPr>
        <w:spacing w:line="400" w:lineRule="atLeast"/>
        <w:jc w:val="center"/>
        <w:rPr>
          <w:rFonts w:ascii="仿宋" w:hAnsi="仿宋" w:eastAsia="仿宋"/>
          <w:b/>
          <w:sz w:val="28"/>
          <w:szCs w:val="28"/>
        </w:rPr>
      </w:pPr>
      <w:r>
        <w:rPr>
          <w:rStyle w:val="7"/>
          <w:rFonts w:hint="eastAsia" w:ascii="仿宋" w:hAnsi="仿宋" w:eastAsia="仿宋"/>
          <w:b/>
          <w:sz w:val="28"/>
          <w:szCs w:val="28"/>
        </w:rPr>
        <w:t>广角</w:t>
      </w:r>
      <w:r>
        <w:rPr>
          <w:rStyle w:val="7"/>
          <w:rFonts w:ascii="仿宋" w:hAnsi="仿宋" w:eastAsia="仿宋"/>
          <w:b/>
          <w:sz w:val="28"/>
          <w:szCs w:val="28"/>
        </w:rPr>
        <w:t>眼底照相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机</w:t>
      </w:r>
      <w:r>
        <w:rPr>
          <w:rStyle w:val="7"/>
          <w:rFonts w:ascii="仿宋" w:hAnsi="仿宋" w:eastAsia="仿宋"/>
          <w:b/>
          <w:sz w:val="28"/>
          <w:szCs w:val="28"/>
        </w:rPr>
        <w:t>参数</w:t>
      </w:r>
    </w:p>
    <w:p>
      <w:pPr>
        <w:spacing w:line="400" w:lineRule="atLeast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一、设备名称：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广角</w:t>
      </w:r>
      <w:r>
        <w:rPr>
          <w:rStyle w:val="7"/>
          <w:rFonts w:ascii="仿宋" w:hAnsi="仿宋" w:eastAsia="仿宋"/>
          <w:b/>
          <w:sz w:val="28"/>
          <w:szCs w:val="28"/>
        </w:rPr>
        <w:t>眼底照相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机</w:t>
      </w:r>
    </w:p>
    <w:p>
      <w:pPr>
        <w:spacing w:line="400" w:lineRule="atLeast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二、设备数量：一台</w:t>
      </w:r>
    </w:p>
    <w:p>
      <w:pPr>
        <w:spacing w:line="400" w:lineRule="atLeast"/>
        <w:jc w:val="left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三、设备用途：眼底疾病的检查</w:t>
      </w:r>
    </w:p>
    <w:p>
      <w:pPr>
        <w:spacing w:line="400" w:lineRule="atLeast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四、整体要求：</w:t>
      </w:r>
    </w:p>
    <w:p>
      <w:pPr>
        <w:autoSpaceDE w:val="0"/>
        <w:autoSpaceDN w:val="0"/>
        <w:spacing w:line="400" w:lineRule="atLeast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1.国家药监局颁发进注册证</w:t>
      </w:r>
    </w:p>
    <w:p>
      <w:pPr>
        <w:autoSpaceDE w:val="0"/>
        <w:autoSpaceDN w:val="0"/>
        <w:spacing w:line="400" w:lineRule="atLeast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2.具有国家质检部门质量认证证书</w:t>
      </w:r>
    </w:p>
    <w:p>
      <w:pPr>
        <w:autoSpaceDE w:val="0"/>
        <w:autoSpaceDN w:val="0"/>
        <w:spacing w:line="400" w:lineRule="atLeast"/>
        <w:rPr>
          <w:rFonts w:ascii="仿宋" w:hAnsi="仿宋" w:eastAsia="仿宋" w:cs="仿宋_GB2312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3.具有良好的售后服务。</w:t>
      </w:r>
    </w:p>
    <w:p>
      <w:pPr>
        <w:autoSpaceDE w:val="0"/>
        <w:autoSpaceDN w:val="0"/>
        <w:spacing w:line="400" w:lineRule="atLeast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4.满足临床工作需要</w:t>
      </w:r>
    </w:p>
    <w:p>
      <w:pPr>
        <w:spacing w:line="400" w:lineRule="atLeast"/>
        <w:jc w:val="left"/>
        <w:rPr>
          <w:rFonts w:ascii="仿宋" w:hAnsi="仿宋" w:eastAsia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五、具体参数</w:t>
      </w:r>
    </w:p>
    <w:p>
      <w:pPr>
        <w:pStyle w:val="2"/>
        <w:tabs>
          <w:tab w:val="left" w:pos="312"/>
        </w:tabs>
        <w:spacing w:line="400" w:lineRule="atLeast"/>
        <w:ind w:firstLine="0" w:firstLineChars="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.临床应用功能：完成免散瞳快速眼底大范围病变筛查</w:t>
      </w:r>
    </w:p>
    <w:p>
      <w:pPr>
        <w:pStyle w:val="2"/>
        <w:tabs>
          <w:tab w:val="left" w:pos="312"/>
        </w:tabs>
        <w:spacing w:line="400" w:lineRule="atLeast"/>
        <w:ind w:firstLine="0" w:firstLineChars="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.</w:t>
      </w:r>
      <w:r>
        <w:rPr>
          <w:rStyle w:val="7"/>
          <w:rFonts w:ascii="仿宋" w:hAnsi="仿宋" w:eastAsia="仿宋"/>
          <w:b/>
          <w:sz w:val="28"/>
          <w:szCs w:val="28"/>
        </w:rPr>
        <w:t>成像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方式</w:t>
      </w:r>
      <w:r>
        <w:rPr>
          <w:rStyle w:val="7"/>
          <w:rFonts w:ascii="仿宋" w:hAnsi="仿宋" w:eastAsia="仿宋"/>
          <w:b/>
          <w:sz w:val="28"/>
          <w:szCs w:val="28"/>
        </w:rPr>
        <w:t>：非接触免散瞳成像</w:t>
      </w:r>
    </w:p>
    <w:p>
      <w:pPr>
        <w:pStyle w:val="2"/>
        <w:tabs>
          <w:tab w:val="left" w:pos="312"/>
        </w:tabs>
        <w:spacing w:line="400" w:lineRule="atLeast"/>
        <w:ind w:firstLine="0" w:firstLineChars="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.</w:t>
      </w:r>
      <w:r>
        <w:rPr>
          <w:rStyle w:val="7"/>
          <w:rFonts w:ascii="仿宋" w:hAnsi="仿宋" w:eastAsia="仿宋"/>
          <w:b/>
          <w:sz w:val="28"/>
          <w:szCs w:val="28"/>
        </w:rPr>
        <w:t>成像时间：≤0.5秒</w:t>
      </w:r>
    </w:p>
    <w:p>
      <w:pPr>
        <w:pStyle w:val="2"/>
        <w:tabs>
          <w:tab w:val="left" w:pos="312"/>
        </w:tabs>
        <w:spacing w:line="400" w:lineRule="atLeast"/>
        <w:ind w:firstLine="0" w:firstLineChars="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zh-CN"/>
        </w:rPr>
        <w:t>*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</w:t>
      </w:r>
      <w:r>
        <w:rPr>
          <w:rStyle w:val="7"/>
          <w:rFonts w:ascii="仿宋" w:hAnsi="仿宋" w:eastAsia="仿宋"/>
          <w:b/>
          <w:sz w:val="28"/>
          <w:szCs w:val="28"/>
        </w:rPr>
        <w:t>成像范围：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单张单次</w:t>
      </w:r>
      <w:r>
        <w:rPr>
          <w:rStyle w:val="7"/>
          <w:rFonts w:ascii="仿宋" w:hAnsi="仿宋" w:eastAsia="仿宋"/>
          <w:b/>
          <w:sz w:val="28"/>
          <w:szCs w:val="28"/>
        </w:rPr>
        <w:t>成像角度≥165度</w:t>
      </w:r>
    </w:p>
    <w:p>
      <w:pPr>
        <w:pStyle w:val="2"/>
        <w:tabs>
          <w:tab w:val="left" w:pos="312"/>
        </w:tabs>
        <w:spacing w:line="400" w:lineRule="atLeast"/>
        <w:ind w:firstLine="0" w:firstLineChars="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.</w:t>
      </w:r>
      <w:r>
        <w:rPr>
          <w:rStyle w:val="7"/>
          <w:rFonts w:ascii="仿宋" w:hAnsi="仿宋" w:eastAsia="仿宋"/>
          <w:b/>
          <w:sz w:val="28"/>
          <w:szCs w:val="28"/>
        </w:rPr>
        <w:t>瞳孔要求：≤2.2mm</w:t>
      </w:r>
    </w:p>
    <w:p>
      <w:pPr>
        <w:pStyle w:val="2"/>
        <w:tabs>
          <w:tab w:val="left" w:pos="312"/>
        </w:tabs>
        <w:spacing w:line="400" w:lineRule="atLeast"/>
        <w:ind w:firstLine="0" w:firstLineChars="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hint="eastAsia" w:ascii="仿宋" w:hAnsi="仿宋" w:eastAsia="仿宋"/>
          <w:b/>
          <w:sz w:val="28"/>
          <w:szCs w:val="28"/>
          <w:lang w:val="en-US" w:eastAsia="zh-CN"/>
        </w:rPr>
        <w:t>6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.</w:t>
      </w:r>
      <w:r>
        <w:rPr>
          <w:rStyle w:val="7"/>
          <w:rFonts w:ascii="仿宋" w:hAnsi="仿宋" w:eastAsia="仿宋"/>
          <w:b/>
          <w:sz w:val="28"/>
          <w:szCs w:val="28"/>
        </w:rPr>
        <w:t>成像类型：彩照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和</w:t>
      </w:r>
      <w:r>
        <w:rPr>
          <w:rStyle w:val="7"/>
          <w:rFonts w:ascii="仿宋" w:hAnsi="仿宋" w:eastAsia="仿宋"/>
          <w:b/>
          <w:sz w:val="28"/>
          <w:szCs w:val="28"/>
        </w:rPr>
        <w:t>自发荧光</w:t>
      </w:r>
    </w:p>
    <w:p>
      <w:pPr>
        <w:pStyle w:val="2"/>
        <w:tabs>
          <w:tab w:val="left" w:pos="312"/>
        </w:tabs>
        <w:spacing w:line="400" w:lineRule="atLeast"/>
        <w:ind w:firstLine="0" w:firstLineChars="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zh-CN"/>
        </w:rPr>
        <w:t>.*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</w:t>
      </w:r>
      <w:r>
        <w:rPr>
          <w:rStyle w:val="7"/>
          <w:rFonts w:ascii="仿宋" w:hAnsi="仿宋" w:eastAsia="仿宋"/>
          <w:b/>
          <w:sz w:val="28"/>
          <w:szCs w:val="28"/>
        </w:rPr>
        <w:t>光源类型：激光</w:t>
      </w:r>
    </w:p>
    <w:p>
      <w:pPr>
        <w:pStyle w:val="2"/>
        <w:tabs>
          <w:tab w:val="left" w:pos="312"/>
        </w:tabs>
        <w:spacing w:line="400" w:lineRule="atLeast"/>
        <w:ind w:firstLine="0" w:firstLineChars="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hint="eastAsia" w:ascii="仿宋" w:hAnsi="仿宋" w:eastAsia="仿宋"/>
          <w:b/>
          <w:sz w:val="28"/>
          <w:szCs w:val="28"/>
          <w:lang w:val="en-US" w:eastAsia="zh-CN"/>
        </w:rPr>
        <w:t>8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.</w:t>
      </w:r>
      <w:r>
        <w:rPr>
          <w:rStyle w:val="7"/>
          <w:rFonts w:ascii="仿宋" w:hAnsi="仿宋" w:eastAsia="仿宋"/>
          <w:b/>
          <w:sz w:val="28"/>
          <w:szCs w:val="28"/>
        </w:rPr>
        <w:t>读图软件</w:t>
      </w:r>
    </w:p>
    <w:p>
      <w:pPr>
        <w:pStyle w:val="2"/>
        <w:spacing w:line="400" w:lineRule="atLeast"/>
        <w:ind w:left="1687" w:hanging="1687" w:hangingChars="60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hint="eastAsia" w:ascii="仿宋" w:hAnsi="仿宋" w:eastAsia="仿宋"/>
          <w:b/>
          <w:sz w:val="28"/>
          <w:szCs w:val="28"/>
          <w:lang w:val="en-US" w:eastAsia="zh-CN"/>
        </w:rPr>
        <w:t>8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.1 可以</w:t>
      </w:r>
      <w:r>
        <w:rPr>
          <w:rStyle w:val="7"/>
          <w:rFonts w:ascii="仿宋" w:hAnsi="仿宋" w:eastAsia="仿宋"/>
          <w:b/>
          <w:sz w:val="28"/>
          <w:szCs w:val="28"/>
        </w:rPr>
        <w:t>分层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定位</w:t>
      </w:r>
      <w:r>
        <w:rPr>
          <w:rStyle w:val="7"/>
          <w:rFonts w:ascii="仿宋" w:hAnsi="仿宋" w:eastAsia="仿宋"/>
          <w:b/>
          <w:sz w:val="28"/>
          <w:szCs w:val="28"/>
        </w:rPr>
        <w:t>诊断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，</w:t>
      </w:r>
      <w:r>
        <w:rPr>
          <w:rStyle w:val="7"/>
          <w:rFonts w:ascii="仿宋" w:hAnsi="仿宋" w:eastAsia="仿宋"/>
          <w:b/>
          <w:sz w:val="28"/>
          <w:szCs w:val="28"/>
        </w:rPr>
        <w:t>具图片放大缩小功能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和传输储存,</w:t>
      </w:r>
      <w:r>
        <w:rPr>
          <w:rStyle w:val="7"/>
          <w:rFonts w:ascii="仿宋" w:hAnsi="仿宋" w:eastAsia="仿宋"/>
          <w:b/>
          <w:sz w:val="28"/>
          <w:szCs w:val="28"/>
        </w:rPr>
        <w:t xml:space="preserve"> 立体图</w:t>
      </w:r>
    </w:p>
    <w:p>
      <w:pPr>
        <w:pStyle w:val="2"/>
        <w:spacing w:line="400" w:lineRule="atLeast"/>
        <w:ind w:left="1687" w:hanging="1687" w:hangingChars="60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ascii="仿宋" w:hAnsi="仿宋" w:eastAsia="仿宋"/>
          <w:b/>
          <w:sz w:val="28"/>
          <w:szCs w:val="28"/>
        </w:rPr>
        <w:t>演示功能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演示</w:t>
      </w:r>
    </w:p>
    <w:p>
      <w:pPr>
        <w:pStyle w:val="2"/>
        <w:spacing w:line="400" w:lineRule="atLeast"/>
        <w:ind w:left="1687" w:hanging="1687" w:hangingChars="60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hint="eastAsia" w:ascii="仿宋" w:hAnsi="仿宋" w:eastAsia="仿宋"/>
          <w:b/>
          <w:sz w:val="28"/>
          <w:szCs w:val="28"/>
          <w:lang w:val="en-US" w:eastAsia="zh-CN"/>
        </w:rPr>
        <w:t>8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 xml:space="preserve">.2 </w:t>
      </w:r>
      <w:r>
        <w:rPr>
          <w:rStyle w:val="7"/>
          <w:rFonts w:ascii="仿宋" w:hAnsi="仿宋" w:eastAsia="仿宋"/>
          <w:b/>
          <w:sz w:val="28"/>
          <w:szCs w:val="28"/>
        </w:rPr>
        <w:t>联网要求：具备联网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升级</w:t>
      </w:r>
      <w:r>
        <w:rPr>
          <w:rStyle w:val="7"/>
          <w:rFonts w:ascii="仿宋" w:hAnsi="仿宋" w:eastAsia="仿宋"/>
          <w:b/>
          <w:sz w:val="28"/>
          <w:szCs w:val="28"/>
        </w:rPr>
        <w:t>功能，与其他电脑主机做联机，方便</w:t>
      </w:r>
    </w:p>
    <w:p>
      <w:pPr>
        <w:pStyle w:val="2"/>
        <w:spacing w:line="400" w:lineRule="atLeast"/>
        <w:ind w:left="1687" w:hanging="1687" w:hangingChars="600"/>
        <w:rPr>
          <w:rStyle w:val="7"/>
          <w:rFonts w:ascii="仿宋" w:hAnsi="仿宋" w:eastAsia="仿宋"/>
          <w:b/>
          <w:sz w:val="28"/>
          <w:szCs w:val="28"/>
        </w:rPr>
      </w:pPr>
      <w:r>
        <w:rPr>
          <w:rStyle w:val="7"/>
          <w:rFonts w:ascii="仿宋" w:hAnsi="仿宋" w:eastAsia="仿宋"/>
          <w:b/>
          <w:sz w:val="28"/>
          <w:szCs w:val="28"/>
        </w:rPr>
        <w:t>临床医生在不同诊室进行患者病例诊断</w:t>
      </w:r>
      <w:r>
        <w:rPr>
          <w:rStyle w:val="7"/>
          <w:rFonts w:hint="eastAsia" w:ascii="仿宋" w:hAnsi="仿宋" w:eastAsia="仿宋"/>
          <w:b/>
          <w:sz w:val="28"/>
          <w:szCs w:val="28"/>
        </w:rPr>
        <w:t>。</w:t>
      </w: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</w:rPr>
        <w:t>六、</w:t>
      </w:r>
      <w:r>
        <w:rPr>
          <w:rFonts w:hint="eastAsia" w:ascii="仿宋" w:hAnsi="仿宋" w:eastAsia="仿宋"/>
          <w:b/>
          <w:sz w:val="28"/>
          <w:szCs w:val="28"/>
        </w:rPr>
        <w:t>售后服务</w:t>
      </w:r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1.厂家需质保≧1年，提供操作及维修手册，并提供医务人员的操作培训。如机器发生故障，厂家需在6小时内进行维修，以免影响医院正常使用。</w:t>
      </w:r>
      <w:bookmarkStart w:id="0" w:name="_GoBack"/>
      <w:bookmarkEnd w:id="0"/>
    </w:p>
    <w:p>
      <w:pPr>
        <w:spacing w:line="44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2.</w:t>
      </w:r>
      <w:r>
        <w:rPr>
          <w:rFonts w:hint="eastAsia" w:ascii="仿宋" w:hAnsi="仿宋" w:eastAsia="仿宋" w:cs="Arial"/>
          <w:b/>
          <w:color w:val="1D1B11"/>
          <w:sz w:val="28"/>
          <w:szCs w:val="28"/>
        </w:rPr>
        <w:t>签订合同后90天内供货。</w:t>
      </w:r>
    </w:p>
    <w:p>
      <w:pPr>
        <w:spacing w:line="400" w:lineRule="atLeast"/>
        <w:jc w:val="left"/>
        <w:rPr>
          <w:rFonts w:ascii="仿宋" w:hAnsi="仿宋" w:eastAsia="仿宋"/>
          <w:b/>
          <w:color w:val="000000" w:themeColor="text1"/>
          <w:sz w:val="28"/>
          <w:szCs w:val="28"/>
        </w:rPr>
      </w:pPr>
    </w:p>
    <w:p>
      <w:pPr>
        <w:pStyle w:val="2"/>
        <w:spacing w:line="400" w:lineRule="atLeast"/>
        <w:ind w:firstLine="419" w:firstLineChars="149"/>
        <w:rPr>
          <w:rStyle w:val="7"/>
          <w:rFonts w:ascii="仿宋" w:hAnsi="仿宋" w:eastAsia="仿宋"/>
          <w:b/>
          <w:sz w:val="28"/>
          <w:szCs w:val="28"/>
        </w:rPr>
      </w:pPr>
    </w:p>
    <w:p>
      <w:pPr>
        <w:pStyle w:val="2"/>
        <w:spacing w:line="400" w:lineRule="atLeast"/>
        <w:ind w:firstLine="562"/>
        <w:rPr>
          <w:rStyle w:val="7"/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D176A"/>
    <w:rsid w:val="00047F9F"/>
    <w:rsid w:val="001121CB"/>
    <w:rsid w:val="001200DF"/>
    <w:rsid w:val="00192D0D"/>
    <w:rsid w:val="001B5592"/>
    <w:rsid w:val="001D1478"/>
    <w:rsid w:val="00202C8B"/>
    <w:rsid w:val="002608C1"/>
    <w:rsid w:val="002635F1"/>
    <w:rsid w:val="00397670"/>
    <w:rsid w:val="003F5E38"/>
    <w:rsid w:val="004272B4"/>
    <w:rsid w:val="00526E31"/>
    <w:rsid w:val="00577FB8"/>
    <w:rsid w:val="005D704C"/>
    <w:rsid w:val="005E5C74"/>
    <w:rsid w:val="00654D45"/>
    <w:rsid w:val="00667573"/>
    <w:rsid w:val="006A5A48"/>
    <w:rsid w:val="0074000A"/>
    <w:rsid w:val="00752E8E"/>
    <w:rsid w:val="00784A78"/>
    <w:rsid w:val="008124B5"/>
    <w:rsid w:val="008F7054"/>
    <w:rsid w:val="00923CE8"/>
    <w:rsid w:val="0093057F"/>
    <w:rsid w:val="00974318"/>
    <w:rsid w:val="00A563DE"/>
    <w:rsid w:val="00A7122D"/>
    <w:rsid w:val="00AE1212"/>
    <w:rsid w:val="00B07AB7"/>
    <w:rsid w:val="00B86AFB"/>
    <w:rsid w:val="00BB0143"/>
    <w:rsid w:val="00BF5CA2"/>
    <w:rsid w:val="00C20CD7"/>
    <w:rsid w:val="00C45C45"/>
    <w:rsid w:val="00C53E71"/>
    <w:rsid w:val="00C729B6"/>
    <w:rsid w:val="00CB573F"/>
    <w:rsid w:val="00CE648E"/>
    <w:rsid w:val="00D91F09"/>
    <w:rsid w:val="00DD176A"/>
    <w:rsid w:val="00DD7B30"/>
    <w:rsid w:val="00DF5CCF"/>
    <w:rsid w:val="00E0245A"/>
    <w:rsid w:val="00E76E48"/>
    <w:rsid w:val="00ED02A9"/>
    <w:rsid w:val="00F9719A"/>
    <w:rsid w:val="00FD51DB"/>
    <w:rsid w:val="21055FE0"/>
    <w:rsid w:val="364C5CAF"/>
    <w:rsid w:val="708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378</Characters>
  <Lines>3</Lines>
  <Paragraphs>1</Paragraphs>
  <TotalTime>50</TotalTime>
  <ScaleCrop>false</ScaleCrop>
  <LinksUpToDate>false</LinksUpToDate>
  <CharactersWithSpaces>443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2020-12-15T07:27:00Z</dcterms:created>
  <dc:creator>think</dc:creator>
  <cp:lastModifiedBy>NTKO</cp:lastModifiedBy>
  <dcterms:modified xsi:type="dcterms:W3CDTF">2021-02-03T02:37:40Z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